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CF6" w:rsidRPr="00607CF6" w:rsidRDefault="00607CF6" w:rsidP="00607CF6">
      <w:pPr>
        <w:tabs>
          <w:tab w:val="left" w:pos="360"/>
        </w:tabs>
        <w:autoSpaceDE w:val="0"/>
        <w:autoSpaceDN w:val="0"/>
        <w:adjustRightInd w:val="0"/>
        <w:jc w:val="right"/>
        <w:outlineLvl w:val="0"/>
        <w:rPr>
          <w:rFonts w:eastAsia="Times New Roman"/>
          <w:bCs/>
          <w:sz w:val="24"/>
          <w:szCs w:val="24"/>
        </w:rPr>
      </w:pPr>
      <w:r w:rsidRPr="00607CF6">
        <w:rPr>
          <w:rFonts w:eastAsia="Times New Roman"/>
          <w:bCs/>
          <w:sz w:val="24"/>
          <w:szCs w:val="24"/>
        </w:rPr>
        <w:t xml:space="preserve">Приложение №2 </w:t>
      </w:r>
    </w:p>
    <w:p w:rsidR="00785D29" w:rsidRPr="00607CF6" w:rsidRDefault="00607CF6" w:rsidP="00607CF6">
      <w:pPr>
        <w:tabs>
          <w:tab w:val="left" w:pos="360"/>
        </w:tabs>
        <w:autoSpaceDE w:val="0"/>
        <w:autoSpaceDN w:val="0"/>
        <w:adjustRightInd w:val="0"/>
        <w:jc w:val="right"/>
        <w:outlineLvl w:val="0"/>
        <w:rPr>
          <w:rFonts w:eastAsia="Times New Roman"/>
          <w:bCs/>
          <w:sz w:val="24"/>
          <w:szCs w:val="24"/>
        </w:rPr>
      </w:pPr>
      <w:r w:rsidRPr="00607CF6">
        <w:rPr>
          <w:rFonts w:eastAsia="Times New Roman"/>
          <w:bCs/>
          <w:sz w:val="24"/>
          <w:szCs w:val="24"/>
        </w:rPr>
        <w:t>к документации об электронном аукционе</w:t>
      </w:r>
    </w:p>
    <w:p w:rsidR="009E32D6" w:rsidRDefault="009E32D6" w:rsidP="00785D29">
      <w:pPr>
        <w:tabs>
          <w:tab w:val="left" w:pos="360"/>
        </w:tabs>
        <w:autoSpaceDE w:val="0"/>
        <w:autoSpaceDN w:val="0"/>
        <w:adjustRightInd w:val="0"/>
        <w:jc w:val="center"/>
        <w:outlineLvl w:val="0"/>
        <w:rPr>
          <w:rFonts w:eastAsia="Times New Roman"/>
          <w:b/>
          <w:bCs/>
          <w:sz w:val="24"/>
          <w:szCs w:val="24"/>
        </w:rPr>
      </w:pPr>
    </w:p>
    <w:p w:rsidR="00785D29" w:rsidRDefault="00785D29" w:rsidP="00785D29">
      <w:pPr>
        <w:tabs>
          <w:tab w:val="left" w:pos="360"/>
        </w:tabs>
        <w:autoSpaceDE w:val="0"/>
        <w:autoSpaceDN w:val="0"/>
        <w:adjustRightInd w:val="0"/>
        <w:jc w:val="center"/>
        <w:outlineLvl w:val="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ОБОСНОВАНИЕ НАЧАЛЬНОЙ (МАКСИМАЛЬНОЙ) ЦЕНЫ КОНТРАКТА</w:t>
      </w:r>
    </w:p>
    <w:p w:rsidR="009E32D6" w:rsidRDefault="001505DA" w:rsidP="001505DA">
      <w:pPr>
        <w:suppressAutoHyphens/>
        <w:jc w:val="center"/>
        <w:rPr>
          <w:rFonts w:eastAsia="Times New Roman"/>
          <w:b/>
          <w:sz w:val="24"/>
          <w:szCs w:val="24"/>
          <w:lang w:eastAsia="ar-SA"/>
        </w:rPr>
      </w:pPr>
      <w:r>
        <w:rPr>
          <w:rFonts w:eastAsia="Times New Roman"/>
          <w:b/>
          <w:sz w:val="24"/>
          <w:szCs w:val="24"/>
          <w:lang w:eastAsia="ar-SA"/>
        </w:rPr>
        <w:t xml:space="preserve">Оказание услуг по </w:t>
      </w:r>
      <w:r w:rsidR="00380E82">
        <w:rPr>
          <w:rFonts w:eastAsia="Times New Roman"/>
          <w:b/>
          <w:sz w:val="24"/>
          <w:szCs w:val="24"/>
          <w:lang w:eastAsia="ar-SA"/>
        </w:rPr>
        <w:t xml:space="preserve">предоставлению неисключительных (пользовательских) прав на использование программы для ЭВМ «Программный комплекс для автоматизации государственных (муниципальных) закупок </w:t>
      </w:r>
      <w:r w:rsidR="00380E82" w:rsidRPr="00380E82">
        <w:rPr>
          <w:rFonts w:eastAsia="Times New Roman"/>
          <w:b/>
          <w:sz w:val="24"/>
          <w:szCs w:val="24"/>
          <w:lang w:eastAsia="ar-SA"/>
        </w:rPr>
        <w:t>(</w:t>
      </w:r>
      <w:r w:rsidR="00380E82">
        <w:rPr>
          <w:rFonts w:eastAsia="Times New Roman"/>
          <w:b/>
          <w:sz w:val="24"/>
          <w:szCs w:val="24"/>
          <w:lang w:val="en-US" w:eastAsia="ar-SA"/>
        </w:rPr>
        <w:t>WEB</w:t>
      </w:r>
      <w:r w:rsidR="00380E82" w:rsidRPr="00380E82">
        <w:rPr>
          <w:rFonts w:eastAsia="Times New Roman"/>
          <w:b/>
          <w:sz w:val="24"/>
          <w:szCs w:val="24"/>
          <w:lang w:eastAsia="ar-SA"/>
        </w:rPr>
        <w:t>-</w:t>
      </w:r>
      <w:r w:rsidR="00380E82">
        <w:rPr>
          <w:rFonts w:eastAsia="Times New Roman"/>
          <w:b/>
          <w:sz w:val="24"/>
          <w:szCs w:val="24"/>
          <w:lang w:eastAsia="ar-SA"/>
        </w:rPr>
        <w:t>Торги-КС)»</w:t>
      </w:r>
    </w:p>
    <w:p w:rsidR="00380E82" w:rsidRPr="00380E82" w:rsidRDefault="00380E82" w:rsidP="001505DA">
      <w:pPr>
        <w:suppressAutoHyphens/>
        <w:jc w:val="center"/>
        <w:rPr>
          <w:rFonts w:eastAsia="Times New Roman"/>
          <w:b/>
          <w:sz w:val="24"/>
          <w:szCs w:val="24"/>
          <w:lang w:eastAsia="ar-SA"/>
        </w:rPr>
      </w:pPr>
    </w:p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11907"/>
      </w:tblGrid>
      <w:tr w:rsidR="00785D29" w:rsidTr="00C106C6">
        <w:trPr>
          <w:trHeight w:val="866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D29" w:rsidRDefault="00785D29">
            <w:pPr>
              <w:tabs>
                <w:tab w:val="left" w:pos="2728"/>
              </w:tabs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sz w:val="18"/>
                <w:szCs w:val="18"/>
                <w:lang w:eastAsia="en-US"/>
              </w:rPr>
              <w:t>Используемый метод определения НМЦК с обоснованием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D29" w:rsidRDefault="00785D29">
            <w:pPr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sz w:val="18"/>
                <w:szCs w:val="18"/>
                <w:lang w:eastAsia="en-US"/>
              </w:rPr>
              <w:t xml:space="preserve">Начальная (максимальная) цена контракта (далее – НМЦК) определена методом сопоставимых рыночных цен (анализ рынка). </w:t>
            </w:r>
          </w:p>
          <w:p w:rsidR="00785D29" w:rsidRDefault="00785D29" w:rsidP="009E32D6">
            <w:pPr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sz w:val="18"/>
                <w:szCs w:val="18"/>
                <w:lang w:eastAsia="en-US"/>
              </w:rPr>
              <w:t xml:space="preserve">В соответствии с ч.6 статьи 22 Федерального закона от 05.04.2013 </w:t>
            </w:r>
            <w:r w:rsidR="001F3173">
              <w:rPr>
                <w:rFonts w:eastAsia="Times New Roman"/>
                <w:sz w:val="18"/>
                <w:szCs w:val="18"/>
                <w:lang w:eastAsia="en-US"/>
              </w:rPr>
              <w:t>№</w:t>
            </w:r>
            <w:r>
              <w:rPr>
                <w:rFonts w:eastAsia="Times New Roman"/>
                <w:sz w:val="18"/>
                <w:szCs w:val="18"/>
                <w:lang w:eastAsia="en-US"/>
              </w:rPr>
              <w:t>44-ФЗ «О контрактной системе в сфере закупок товаров, работ, услуг для обеспечения государственных и муниципальных нужд» метод сопоставимых рыночных цен (анализа рынка) является приоритетным для определения и обоснования начальной (максимальной) цены контракта. Поскольку для расчета НМЦК использу</w:t>
            </w:r>
            <w:r w:rsidR="009E32D6">
              <w:rPr>
                <w:rFonts w:eastAsia="Times New Roman"/>
                <w:sz w:val="18"/>
                <w:szCs w:val="18"/>
                <w:lang w:eastAsia="en-US"/>
              </w:rPr>
              <w:t>ется</w:t>
            </w:r>
            <w:r>
              <w:rPr>
                <w:rFonts w:eastAsia="Times New Roman"/>
                <w:sz w:val="18"/>
                <w:szCs w:val="18"/>
                <w:lang w:eastAsia="en-US"/>
              </w:rPr>
              <w:t xml:space="preserve"> </w:t>
            </w:r>
            <w:r w:rsidR="009E32D6">
              <w:rPr>
                <w:rFonts w:eastAsia="Times New Roman"/>
                <w:sz w:val="18"/>
                <w:szCs w:val="18"/>
                <w:lang w:eastAsia="en-US"/>
              </w:rPr>
              <w:t xml:space="preserve">ценовая информация </w:t>
            </w:r>
            <w:r>
              <w:rPr>
                <w:rFonts w:eastAsia="Times New Roman"/>
                <w:sz w:val="18"/>
                <w:szCs w:val="18"/>
                <w:lang w:eastAsia="en-US"/>
              </w:rPr>
              <w:t>с датой, не превышающей шести месяцев от периода определения НМЦК, корректирующий коэффициент в расчете не применяется.</w:t>
            </w:r>
          </w:p>
        </w:tc>
      </w:tr>
    </w:tbl>
    <w:p w:rsidR="00785D29" w:rsidRDefault="00785D29" w:rsidP="00785D29">
      <w:pPr>
        <w:suppressAutoHyphens/>
        <w:ind w:firstLine="567"/>
        <w:jc w:val="both"/>
        <w:rPr>
          <w:rFonts w:eastAsia="Times New Roman"/>
          <w:sz w:val="18"/>
          <w:szCs w:val="18"/>
          <w:lang w:eastAsia="ar-SA"/>
        </w:rPr>
      </w:pPr>
      <w:r>
        <w:rPr>
          <w:rFonts w:eastAsia="Times New Roman"/>
          <w:sz w:val="18"/>
          <w:szCs w:val="18"/>
          <w:lang w:eastAsia="ar-SA"/>
        </w:rPr>
        <w:t>Расчет НМЦК производился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№ 567.</w:t>
      </w:r>
    </w:p>
    <w:p w:rsidR="00785D29" w:rsidRDefault="00785D29" w:rsidP="00785D29">
      <w:pPr>
        <w:suppressAutoHyphens/>
        <w:jc w:val="center"/>
        <w:rPr>
          <w:rFonts w:eastAsia="Times New Roman"/>
          <w:b/>
          <w:sz w:val="16"/>
          <w:szCs w:val="16"/>
          <w:lang w:eastAsia="ar-SA"/>
        </w:rPr>
      </w:pPr>
    </w:p>
    <w:p w:rsidR="00785D29" w:rsidRDefault="00785D29" w:rsidP="00785D29">
      <w:pPr>
        <w:suppressAutoHyphens/>
        <w:jc w:val="center"/>
        <w:rPr>
          <w:rFonts w:eastAsia="Times New Roman"/>
          <w:b/>
          <w:sz w:val="22"/>
          <w:szCs w:val="22"/>
          <w:lang w:eastAsia="ar-SA"/>
        </w:rPr>
      </w:pPr>
      <w:r>
        <w:rPr>
          <w:rFonts w:eastAsia="Times New Roman"/>
          <w:b/>
          <w:sz w:val="22"/>
          <w:szCs w:val="22"/>
          <w:lang w:eastAsia="ar-SA"/>
        </w:rPr>
        <w:t>Расчет начальной (максимальной) цены контракта:</w:t>
      </w:r>
    </w:p>
    <w:tbl>
      <w:tblPr>
        <w:tblW w:w="506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7"/>
        <w:gridCol w:w="726"/>
        <w:gridCol w:w="853"/>
        <w:gridCol w:w="1181"/>
        <w:gridCol w:w="1181"/>
        <w:gridCol w:w="1181"/>
        <w:gridCol w:w="1656"/>
        <w:gridCol w:w="1447"/>
        <w:gridCol w:w="1446"/>
        <w:gridCol w:w="1302"/>
        <w:gridCol w:w="1500"/>
      </w:tblGrid>
      <w:tr w:rsidR="00785D29" w:rsidTr="00CA3626">
        <w:trPr>
          <w:trHeight w:val="1379"/>
        </w:trPr>
        <w:tc>
          <w:tcPr>
            <w:tcW w:w="2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suppressAutoHyphens/>
              <w:ind w:hanging="1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Наименование товара, работы, услуги</w:t>
            </w:r>
          </w:p>
        </w:tc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Ед.</w:t>
            </w:r>
          </w:p>
          <w:p w:rsidR="00785D29" w:rsidRDefault="00785D29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изм.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suppressAutoHyphens/>
              <w:ind w:firstLine="32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Количество (v)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Цена единицы товара, работы, услуги, представленная в источнике с номером i (</w:t>
            </w:r>
            <w:r>
              <w:rPr>
                <w:rFonts w:eastAsia="Times New Roman"/>
                <w:noProof/>
              </w:rPr>
              <w:drawing>
                <wp:inline distT="0" distB="0" distL="0" distR="0">
                  <wp:extent cx="148590" cy="233680"/>
                  <wp:effectExtent l="0" t="0" r="381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lang w:eastAsia="ar-SA"/>
              </w:rPr>
              <w:t>), руб.</w:t>
            </w: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5D" w:rsidRDefault="00CA3626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 xml:space="preserve">Средняя арифметическая </w:t>
            </w:r>
          </w:p>
          <w:p w:rsidR="00785D29" w:rsidRDefault="00FE3A5D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 xml:space="preserve">цена </w:t>
            </w:r>
          </w:p>
          <w:p w:rsidR="00785D29" w:rsidRDefault="00CA3626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68AEDCE7">
                  <wp:extent cx="1044595" cy="32385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111" cy="327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D29" w:rsidRDefault="00785D29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Среднее квадратичное отклонение</w:t>
            </w:r>
          </w:p>
          <w:p w:rsidR="00785D29" w:rsidRDefault="00785D29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:rsidR="00785D29" w:rsidRDefault="00785D29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925195" cy="436245"/>
                  <wp:effectExtent l="0" t="0" r="8255" b="190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436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suppressAutoHyphens/>
              <w:jc w:val="center"/>
              <w:rPr>
                <w:rFonts w:eastAsia="Times New Roman"/>
                <w:i/>
                <w:lang w:eastAsia="ar-SA"/>
              </w:rPr>
            </w:pPr>
            <w:r>
              <w:rPr>
                <w:rFonts w:eastAsia="Times New Roman"/>
                <w:lang w:eastAsia="ar-SA"/>
              </w:rPr>
              <w:t xml:space="preserve">Коэффициент вариации цен V (%)                 </w:t>
            </w:r>
            <w:proofErr w:type="gramStart"/>
            <w:r>
              <w:rPr>
                <w:rFonts w:eastAsia="Times New Roman"/>
                <w:lang w:eastAsia="ar-SA"/>
              </w:rPr>
              <w:t xml:space="preserve">   </w:t>
            </w:r>
            <w:r>
              <w:rPr>
                <w:rFonts w:eastAsia="Times New Roman"/>
                <w:i/>
                <w:lang w:eastAsia="ar-SA"/>
              </w:rPr>
              <w:t>(</w:t>
            </w:r>
            <w:proofErr w:type="gramEnd"/>
            <w:r>
              <w:rPr>
                <w:rFonts w:eastAsia="Times New Roman"/>
                <w:i/>
                <w:lang w:eastAsia="ar-SA"/>
              </w:rPr>
              <w:t>не должен превышать 33%)</w:t>
            </w:r>
          </w:p>
          <w:p w:rsidR="00785D29" w:rsidRDefault="00785D29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818515" cy="351155"/>
                  <wp:effectExtent l="0" t="0" r="63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515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 xml:space="preserve">Цена за единицу </w:t>
            </w:r>
          </w:p>
          <w:p w:rsidR="00785D29" w:rsidRDefault="00785D29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(руб.)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FE3A5D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 xml:space="preserve">НМЦК </w:t>
            </w:r>
          </w:p>
        </w:tc>
      </w:tr>
      <w:tr w:rsidR="00785D29" w:rsidTr="00CA3626">
        <w:trPr>
          <w:trHeight w:val="367"/>
        </w:trPr>
        <w:tc>
          <w:tcPr>
            <w:tcW w:w="2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rPr>
                <w:rFonts w:eastAsia="Times New Roman"/>
                <w:lang w:eastAsia="ar-SA"/>
              </w:rPr>
            </w:pPr>
          </w:p>
        </w:tc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rPr>
                <w:rFonts w:eastAsia="Times New Roman"/>
                <w:lang w:eastAsia="ar-SA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rPr>
                <w:rFonts w:eastAsia="Times New Roman"/>
                <w:lang w:eastAsia="ar-SA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Pr="000F413E" w:rsidRDefault="00785D29">
            <w:pPr>
              <w:suppressAutoHyphens/>
              <w:jc w:val="center"/>
              <w:rPr>
                <w:rFonts w:eastAsia="Times New Roman"/>
                <w:sz w:val="16"/>
                <w:szCs w:val="16"/>
                <w:lang w:eastAsia="ar-SA"/>
              </w:rPr>
            </w:pPr>
            <w:r w:rsidRPr="000F413E">
              <w:rPr>
                <w:rFonts w:eastAsia="Times New Roman"/>
                <w:sz w:val="16"/>
                <w:szCs w:val="16"/>
                <w:lang w:eastAsia="ar-SA"/>
              </w:rPr>
              <w:t>Источник 1</w:t>
            </w:r>
          </w:p>
          <w:p w:rsidR="000F413E" w:rsidRPr="000F413E" w:rsidRDefault="001505DA" w:rsidP="00380E82">
            <w:pPr>
              <w:suppressAutoHyphens/>
              <w:ind w:left="-153"/>
              <w:jc w:val="center"/>
              <w:rPr>
                <w:rFonts w:eastAsia="Times New Roman"/>
                <w:sz w:val="16"/>
                <w:szCs w:val="16"/>
                <w:lang w:eastAsia="ar-SA"/>
              </w:rPr>
            </w:pPr>
            <w:r>
              <w:rPr>
                <w:rFonts w:eastAsia="Times New Roman"/>
                <w:sz w:val="16"/>
                <w:szCs w:val="16"/>
                <w:lang w:eastAsia="ar-SA"/>
              </w:rPr>
              <w:t>Коммерческое предложение (</w:t>
            </w:r>
            <w:proofErr w:type="spellStart"/>
            <w:r>
              <w:rPr>
                <w:rFonts w:eastAsia="Times New Roman"/>
                <w:sz w:val="16"/>
                <w:szCs w:val="16"/>
                <w:lang w:eastAsia="ar-SA"/>
              </w:rPr>
              <w:t>вх</w:t>
            </w:r>
            <w:proofErr w:type="spellEnd"/>
            <w:r>
              <w:rPr>
                <w:rFonts w:eastAsia="Times New Roman"/>
                <w:sz w:val="16"/>
                <w:szCs w:val="16"/>
                <w:lang w:eastAsia="ar-SA"/>
              </w:rPr>
              <w:t xml:space="preserve">. № </w:t>
            </w:r>
            <w:r w:rsidR="00380E82">
              <w:rPr>
                <w:rFonts w:eastAsia="Times New Roman"/>
                <w:sz w:val="16"/>
                <w:szCs w:val="16"/>
                <w:lang w:eastAsia="ar-SA"/>
              </w:rPr>
              <w:t>404</w:t>
            </w:r>
            <w:r>
              <w:rPr>
                <w:rFonts w:eastAsia="Times New Roman"/>
                <w:sz w:val="16"/>
                <w:szCs w:val="16"/>
                <w:lang w:eastAsia="ar-SA"/>
              </w:rPr>
              <w:t xml:space="preserve"> от </w:t>
            </w:r>
            <w:r w:rsidR="00380E82">
              <w:rPr>
                <w:rFonts w:eastAsia="Times New Roman"/>
                <w:sz w:val="16"/>
                <w:szCs w:val="16"/>
                <w:lang w:eastAsia="ar-SA"/>
              </w:rPr>
              <w:t>20</w:t>
            </w:r>
            <w:r>
              <w:rPr>
                <w:rFonts w:eastAsia="Times New Roman"/>
                <w:sz w:val="16"/>
                <w:szCs w:val="16"/>
                <w:lang w:eastAsia="ar-SA"/>
              </w:rPr>
              <w:t>.</w:t>
            </w:r>
            <w:r w:rsidR="00380E82">
              <w:rPr>
                <w:rFonts w:eastAsia="Times New Roman"/>
                <w:sz w:val="16"/>
                <w:szCs w:val="16"/>
                <w:lang w:eastAsia="ar-SA"/>
              </w:rPr>
              <w:t>10</w:t>
            </w:r>
            <w:r>
              <w:rPr>
                <w:rFonts w:eastAsia="Times New Roman"/>
                <w:sz w:val="16"/>
                <w:szCs w:val="16"/>
                <w:lang w:eastAsia="ar-SA"/>
              </w:rPr>
              <w:t>.2021)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Pr="000F413E" w:rsidRDefault="00785D29">
            <w:pPr>
              <w:suppressAutoHyphens/>
              <w:jc w:val="center"/>
              <w:rPr>
                <w:rFonts w:eastAsia="Times New Roman"/>
                <w:sz w:val="16"/>
                <w:szCs w:val="16"/>
                <w:lang w:eastAsia="ar-SA"/>
              </w:rPr>
            </w:pPr>
            <w:r w:rsidRPr="000F413E">
              <w:rPr>
                <w:rFonts w:eastAsia="Times New Roman"/>
                <w:sz w:val="16"/>
                <w:szCs w:val="16"/>
                <w:lang w:eastAsia="ar-SA"/>
              </w:rPr>
              <w:t>Источник 2</w:t>
            </w:r>
          </w:p>
          <w:p w:rsidR="000F413E" w:rsidRPr="000F413E" w:rsidRDefault="001505DA" w:rsidP="00380E82">
            <w:pPr>
              <w:suppressAutoHyphens/>
              <w:jc w:val="center"/>
              <w:rPr>
                <w:rFonts w:eastAsia="Times New Roman"/>
                <w:sz w:val="16"/>
                <w:szCs w:val="16"/>
                <w:lang w:eastAsia="ar-SA"/>
              </w:rPr>
            </w:pPr>
            <w:r w:rsidRPr="001505DA">
              <w:rPr>
                <w:rFonts w:eastAsia="Times New Roman"/>
                <w:sz w:val="16"/>
                <w:szCs w:val="16"/>
                <w:lang w:eastAsia="ar-SA"/>
              </w:rPr>
              <w:t>Коммерческое предложение (</w:t>
            </w:r>
            <w:proofErr w:type="spellStart"/>
            <w:r w:rsidRPr="001505DA">
              <w:rPr>
                <w:rFonts w:eastAsia="Times New Roman"/>
                <w:sz w:val="16"/>
                <w:szCs w:val="16"/>
                <w:lang w:eastAsia="ar-SA"/>
              </w:rPr>
              <w:t>вх</w:t>
            </w:r>
            <w:proofErr w:type="spellEnd"/>
            <w:r w:rsidRPr="001505DA">
              <w:rPr>
                <w:rFonts w:eastAsia="Times New Roman"/>
                <w:sz w:val="16"/>
                <w:szCs w:val="16"/>
                <w:lang w:eastAsia="ar-SA"/>
              </w:rPr>
              <w:t xml:space="preserve">. № </w:t>
            </w:r>
            <w:r w:rsidR="00380E82">
              <w:rPr>
                <w:rFonts w:eastAsia="Times New Roman"/>
                <w:sz w:val="16"/>
                <w:szCs w:val="16"/>
                <w:lang w:eastAsia="ar-SA"/>
              </w:rPr>
              <w:t>405</w:t>
            </w:r>
            <w:r w:rsidRPr="001505DA">
              <w:rPr>
                <w:rFonts w:eastAsia="Times New Roman"/>
                <w:sz w:val="16"/>
                <w:szCs w:val="16"/>
                <w:lang w:eastAsia="ar-SA"/>
              </w:rPr>
              <w:t xml:space="preserve"> от </w:t>
            </w:r>
            <w:r w:rsidR="00380E82">
              <w:rPr>
                <w:rFonts w:eastAsia="Times New Roman"/>
                <w:sz w:val="16"/>
                <w:szCs w:val="16"/>
                <w:lang w:eastAsia="ar-SA"/>
              </w:rPr>
              <w:t>20</w:t>
            </w:r>
            <w:r w:rsidRPr="001505DA">
              <w:rPr>
                <w:rFonts w:eastAsia="Times New Roman"/>
                <w:sz w:val="16"/>
                <w:szCs w:val="16"/>
                <w:lang w:eastAsia="ar-SA"/>
              </w:rPr>
              <w:t>.</w:t>
            </w:r>
            <w:r w:rsidR="00380E82">
              <w:rPr>
                <w:rFonts w:eastAsia="Times New Roman"/>
                <w:sz w:val="16"/>
                <w:szCs w:val="16"/>
                <w:lang w:eastAsia="ar-SA"/>
              </w:rPr>
              <w:t>10</w:t>
            </w:r>
            <w:r w:rsidRPr="001505DA">
              <w:rPr>
                <w:rFonts w:eastAsia="Times New Roman"/>
                <w:sz w:val="16"/>
                <w:szCs w:val="16"/>
                <w:lang w:eastAsia="ar-SA"/>
              </w:rPr>
              <w:t>.2021)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Pr="000F413E" w:rsidRDefault="00785D29">
            <w:pPr>
              <w:suppressAutoHyphens/>
              <w:jc w:val="center"/>
              <w:rPr>
                <w:rFonts w:eastAsia="Times New Roman"/>
                <w:sz w:val="16"/>
                <w:szCs w:val="16"/>
                <w:lang w:eastAsia="ar-SA"/>
              </w:rPr>
            </w:pPr>
            <w:r w:rsidRPr="000F413E">
              <w:rPr>
                <w:rFonts w:eastAsia="Times New Roman"/>
                <w:sz w:val="16"/>
                <w:szCs w:val="16"/>
                <w:lang w:eastAsia="ar-SA"/>
              </w:rPr>
              <w:t>Источник 3</w:t>
            </w:r>
          </w:p>
          <w:p w:rsidR="000F413E" w:rsidRPr="000F413E" w:rsidRDefault="001505DA" w:rsidP="009B1178">
            <w:pPr>
              <w:suppressAutoHyphens/>
              <w:jc w:val="center"/>
              <w:rPr>
                <w:rFonts w:eastAsia="Times New Roman"/>
                <w:sz w:val="16"/>
                <w:szCs w:val="16"/>
                <w:lang w:eastAsia="ar-SA"/>
              </w:rPr>
            </w:pPr>
            <w:r w:rsidRPr="001505DA">
              <w:rPr>
                <w:rFonts w:eastAsia="Times New Roman"/>
                <w:sz w:val="16"/>
                <w:szCs w:val="16"/>
                <w:lang w:eastAsia="ar-SA"/>
              </w:rPr>
              <w:t>Коммерческое предложение (</w:t>
            </w:r>
            <w:proofErr w:type="spellStart"/>
            <w:r w:rsidRPr="001505DA">
              <w:rPr>
                <w:rFonts w:eastAsia="Times New Roman"/>
                <w:sz w:val="16"/>
                <w:szCs w:val="16"/>
                <w:lang w:eastAsia="ar-SA"/>
              </w:rPr>
              <w:t>вх</w:t>
            </w:r>
            <w:proofErr w:type="spellEnd"/>
            <w:r w:rsidRPr="001505DA">
              <w:rPr>
                <w:rFonts w:eastAsia="Times New Roman"/>
                <w:sz w:val="16"/>
                <w:szCs w:val="16"/>
                <w:lang w:eastAsia="ar-SA"/>
              </w:rPr>
              <w:t>. № 30</w:t>
            </w:r>
            <w:r w:rsidR="009B1178">
              <w:rPr>
                <w:rFonts w:eastAsia="Times New Roman"/>
                <w:sz w:val="16"/>
                <w:szCs w:val="16"/>
                <w:lang w:eastAsia="ar-SA"/>
              </w:rPr>
              <w:t>6</w:t>
            </w:r>
            <w:r w:rsidRPr="001505DA">
              <w:rPr>
                <w:rFonts w:eastAsia="Times New Roman"/>
                <w:sz w:val="16"/>
                <w:szCs w:val="16"/>
                <w:lang w:eastAsia="ar-SA"/>
              </w:rPr>
              <w:t xml:space="preserve"> от 07.07.2021)</w:t>
            </w: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rPr>
                <w:rFonts w:eastAsia="Times New Roman"/>
                <w:lang w:eastAsia="ar-SA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rPr>
                <w:rFonts w:eastAsia="Times New Roman"/>
                <w:lang w:eastAsia="ar-SA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rPr>
                <w:rFonts w:eastAsia="Times New Roman"/>
                <w:lang w:eastAsia="ar-SA"/>
              </w:rPr>
            </w:pPr>
          </w:p>
        </w:tc>
        <w:tc>
          <w:tcPr>
            <w:tcW w:w="1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rPr>
                <w:rFonts w:eastAsia="Times New Roman"/>
                <w:lang w:eastAsia="ar-SA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rPr>
                <w:rFonts w:eastAsia="Times New Roman"/>
                <w:lang w:eastAsia="ar-SA"/>
              </w:rPr>
            </w:pPr>
          </w:p>
        </w:tc>
      </w:tr>
      <w:tr w:rsidR="00B5039A" w:rsidRPr="00B5039A" w:rsidTr="00CA3626">
        <w:trPr>
          <w:trHeight w:val="472"/>
        </w:trPr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39A" w:rsidRPr="00B5039A" w:rsidRDefault="00380E82" w:rsidP="00311638">
            <w:r>
              <w:t>У</w:t>
            </w:r>
            <w:r w:rsidRPr="00380E82">
              <w:t>слуг</w:t>
            </w:r>
            <w:r>
              <w:t>и</w:t>
            </w:r>
            <w:r w:rsidRPr="00380E82">
              <w:t xml:space="preserve"> по предоставлению неисключительных (пользовательских) прав на использование программы для ЭВМ «Программный комплекс для автоматизации государственных (муниципальных) закупок (WEB-Торги-КС)»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39A" w:rsidRPr="00B5039A" w:rsidRDefault="001505DA">
            <w:pPr>
              <w:jc w:val="center"/>
            </w:pPr>
            <w: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9A" w:rsidRPr="00B5039A" w:rsidRDefault="001505DA" w:rsidP="008F66E8">
            <w:pPr>
              <w:jc w:val="center"/>
            </w:pPr>
            <w: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9A" w:rsidRPr="00380E82" w:rsidRDefault="00380E82">
            <w:pPr>
              <w:jc w:val="center"/>
              <w:rPr>
                <w:sz w:val="18"/>
                <w:szCs w:val="18"/>
              </w:rPr>
            </w:pPr>
            <w:r w:rsidRPr="00380E82">
              <w:rPr>
                <w:sz w:val="18"/>
                <w:szCs w:val="18"/>
              </w:rPr>
              <w:t>1 414 500,0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9A" w:rsidRPr="00380E82" w:rsidRDefault="00380E82" w:rsidP="003116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A3626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585</w:t>
            </w:r>
            <w:r w:rsidR="00CA362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500,00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9A" w:rsidRPr="00380E82" w:rsidRDefault="00CA36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1 500 000,00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9A" w:rsidRPr="00380E82" w:rsidRDefault="00500459" w:rsidP="0049695D">
            <w:pPr>
              <w:jc w:val="center"/>
              <w:rPr>
                <w:sz w:val="18"/>
                <w:szCs w:val="18"/>
              </w:rPr>
            </w:pPr>
            <w:r w:rsidRPr="00500459">
              <w:rPr>
                <w:sz w:val="18"/>
                <w:szCs w:val="18"/>
              </w:rPr>
              <w:t>1 500 000,00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9A" w:rsidRPr="00380E82" w:rsidRDefault="00500459" w:rsidP="00A71CA7">
            <w:pPr>
              <w:jc w:val="center"/>
              <w:rPr>
                <w:sz w:val="18"/>
                <w:szCs w:val="18"/>
              </w:rPr>
            </w:pPr>
            <w:r w:rsidRPr="00500459">
              <w:rPr>
                <w:sz w:val="18"/>
                <w:szCs w:val="18"/>
              </w:rPr>
              <w:t>85500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9A" w:rsidRPr="00380E82" w:rsidRDefault="005004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9A" w:rsidRPr="00380E82" w:rsidRDefault="00500459">
            <w:pPr>
              <w:jc w:val="center"/>
              <w:rPr>
                <w:sz w:val="18"/>
                <w:szCs w:val="18"/>
              </w:rPr>
            </w:pPr>
            <w:r w:rsidRPr="00500459">
              <w:rPr>
                <w:sz w:val="18"/>
                <w:szCs w:val="18"/>
              </w:rPr>
              <w:t>1 500 000,00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9A" w:rsidRPr="00380E82" w:rsidRDefault="00500459" w:rsidP="003A5A6E">
            <w:pPr>
              <w:jc w:val="center"/>
              <w:rPr>
                <w:sz w:val="18"/>
                <w:szCs w:val="18"/>
              </w:rPr>
            </w:pPr>
            <w:r w:rsidRPr="00500459">
              <w:rPr>
                <w:sz w:val="18"/>
                <w:szCs w:val="18"/>
              </w:rPr>
              <w:t>1 500 000,00</w:t>
            </w:r>
          </w:p>
        </w:tc>
      </w:tr>
      <w:tr w:rsidR="00785D29" w:rsidTr="00CA3626">
        <w:trPr>
          <w:trHeight w:val="248"/>
        </w:trPr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suppressAutoHyphens/>
              <w:ind w:firstLine="709"/>
              <w:jc w:val="center"/>
              <w:rPr>
                <w:rFonts w:eastAsia="Times New Roman"/>
                <w:b/>
                <w:lang w:eastAsia="ar-SA"/>
              </w:rPr>
            </w:pPr>
            <w:r>
              <w:rPr>
                <w:rFonts w:eastAsia="Times New Roman"/>
                <w:b/>
                <w:lang w:eastAsia="ar-SA"/>
              </w:rPr>
              <w:t>ИТОГО: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suppressAutoHyphens/>
              <w:jc w:val="center"/>
              <w:rPr>
                <w:rFonts w:eastAsia="Times New Roman"/>
                <w:b/>
                <w:lang w:eastAsia="ar-SA"/>
              </w:rPr>
            </w:pPr>
            <w:r>
              <w:rPr>
                <w:rFonts w:eastAsia="Times New Roman"/>
                <w:b/>
                <w:lang w:eastAsia="ar-SA"/>
              </w:rPr>
              <w:t>Х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suppressAutoHyphens/>
              <w:jc w:val="center"/>
              <w:rPr>
                <w:rFonts w:eastAsia="Times New Roman"/>
                <w:b/>
                <w:lang w:eastAsia="ar-SA"/>
              </w:rPr>
            </w:pPr>
            <w:r>
              <w:rPr>
                <w:rFonts w:eastAsia="Times New Roman"/>
                <w:b/>
                <w:lang w:eastAsia="ar-SA"/>
              </w:rPr>
              <w:t>Х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suppressAutoHyphens/>
              <w:jc w:val="center"/>
              <w:rPr>
                <w:rFonts w:eastAsia="Times New Roman"/>
                <w:b/>
                <w:lang w:eastAsia="ar-SA"/>
              </w:rPr>
            </w:pPr>
            <w:r>
              <w:rPr>
                <w:rFonts w:eastAsia="Times New Roman"/>
                <w:b/>
                <w:lang w:eastAsia="ar-SA"/>
              </w:rPr>
              <w:t>Х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suppressAutoHyphens/>
              <w:jc w:val="center"/>
              <w:rPr>
                <w:rFonts w:eastAsia="Times New Roman"/>
                <w:b/>
                <w:lang w:eastAsia="ar-SA"/>
              </w:rPr>
            </w:pPr>
            <w:r>
              <w:rPr>
                <w:rFonts w:eastAsia="Times New Roman"/>
                <w:b/>
                <w:lang w:eastAsia="ar-SA"/>
              </w:rPr>
              <w:t>Х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suppressAutoHyphens/>
              <w:jc w:val="center"/>
              <w:rPr>
                <w:rFonts w:eastAsia="Times New Roman"/>
                <w:b/>
                <w:lang w:eastAsia="ar-SA"/>
              </w:rPr>
            </w:pPr>
            <w:r>
              <w:rPr>
                <w:rFonts w:eastAsia="Times New Roman"/>
                <w:b/>
                <w:lang w:eastAsia="ar-SA"/>
              </w:rPr>
              <w:t>Х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b/>
                <w:lang w:eastAsia="ar-SA"/>
              </w:rPr>
              <w:t>Х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b/>
                <w:lang w:eastAsia="ar-SA"/>
              </w:rPr>
              <w:t>Х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Default="00785D29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b/>
                <w:lang w:eastAsia="ar-SA"/>
              </w:rPr>
              <w:t>Х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Pr="00500459" w:rsidRDefault="00785D29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 w:rsidRPr="00500459">
              <w:rPr>
                <w:rFonts w:eastAsia="Times New Roman"/>
                <w:lang w:eastAsia="ar-SA"/>
              </w:rPr>
              <w:t>Х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D29" w:rsidRPr="00500459" w:rsidRDefault="00500459" w:rsidP="003A5A6E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1 500 000,00</w:t>
            </w:r>
          </w:p>
        </w:tc>
      </w:tr>
    </w:tbl>
    <w:p w:rsidR="00785D29" w:rsidRDefault="00785D29" w:rsidP="00785D29">
      <w:pPr>
        <w:suppressAutoHyphens/>
        <w:jc w:val="both"/>
        <w:rPr>
          <w:rFonts w:eastAsia="Times New Roman"/>
          <w:lang w:eastAsia="ar-SA"/>
        </w:rPr>
      </w:pPr>
    </w:p>
    <w:p w:rsidR="00FE3A5D" w:rsidRDefault="00FE3A5D" w:rsidP="00785D29">
      <w:pPr>
        <w:suppressAutoHyphens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НМЦК установлена по наименьшей предложенной цене. </w:t>
      </w:r>
    </w:p>
    <w:p w:rsidR="00785D29" w:rsidRDefault="00785D29" w:rsidP="00785D29">
      <w:pPr>
        <w:suppressAutoHyphens/>
        <w:jc w:val="both"/>
        <w:rPr>
          <w:rFonts w:eastAsia="Times New Roman"/>
          <w:b/>
          <w:i/>
          <w:lang w:eastAsia="ar-SA"/>
        </w:rPr>
      </w:pPr>
      <w:r>
        <w:rPr>
          <w:rFonts w:eastAsia="Times New Roman"/>
          <w:b/>
          <w:lang w:eastAsia="ar-SA"/>
        </w:rPr>
        <w:t xml:space="preserve">Начальная (максимальная) цена контракта составляет: </w:t>
      </w:r>
      <w:r w:rsidR="00500459" w:rsidRPr="00500459">
        <w:rPr>
          <w:rFonts w:eastAsia="Times New Roman"/>
          <w:b/>
          <w:lang w:eastAsia="ar-SA"/>
        </w:rPr>
        <w:t xml:space="preserve">1 500 000,00 </w:t>
      </w:r>
      <w:r>
        <w:rPr>
          <w:rFonts w:eastAsia="Times New Roman"/>
          <w:b/>
          <w:bCs/>
          <w:snapToGrid w:val="0"/>
          <w:lang w:eastAsia="ar-SA"/>
        </w:rPr>
        <w:t>(</w:t>
      </w:r>
      <w:r w:rsidR="00500459">
        <w:rPr>
          <w:rFonts w:eastAsia="Times New Roman"/>
          <w:b/>
          <w:bCs/>
          <w:snapToGrid w:val="0"/>
          <w:lang w:eastAsia="ar-SA"/>
        </w:rPr>
        <w:t>один миллион пятьсот</w:t>
      </w:r>
      <w:r w:rsidR="00FE3A5D">
        <w:rPr>
          <w:rFonts w:eastAsia="Times New Roman"/>
          <w:b/>
          <w:bCs/>
          <w:snapToGrid w:val="0"/>
          <w:lang w:eastAsia="ar-SA"/>
        </w:rPr>
        <w:t xml:space="preserve"> тысяч</w:t>
      </w:r>
      <w:r>
        <w:rPr>
          <w:rFonts w:eastAsia="Times New Roman"/>
          <w:b/>
          <w:bCs/>
          <w:snapToGrid w:val="0"/>
          <w:lang w:eastAsia="ar-SA"/>
        </w:rPr>
        <w:t>) рубл</w:t>
      </w:r>
      <w:r w:rsidR="009733D9">
        <w:rPr>
          <w:rFonts w:eastAsia="Times New Roman"/>
          <w:b/>
          <w:bCs/>
          <w:snapToGrid w:val="0"/>
          <w:lang w:eastAsia="ar-SA"/>
        </w:rPr>
        <w:t>ей</w:t>
      </w:r>
      <w:r>
        <w:rPr>
          <w:rFonts w:eastAsia="Times New Roman"/>
          <w:b/>
          <w:bCs/>
          <w:snapToGrid w:val="0"/>
          <w:lang w:eastAsia="ar-SA"/>
        </w:rPr>
        <w:t xml:space="preserve"> </w:t>
      </w:r>
      <w:r w:rsidR="00FE3A5D">
        <w:rPr>
          <w:rFonts w:eastAsia="Times New Roman"/>
          <w:b/>
          <w:bCs/>
          <w:snapToGrid w:val="0"/>
          <w:lang w:eastAsia="ar-SA"/>
        </w:rPr>
        <w:t>00</w:t>
      </w:r>
      <w:r>
        <w:rPr>
          <w:rFonts w:eastAsia="Times New Roman"/>
          <w:b/>
          <w:bCs/>
          <w:snapToGrid w:val="0"/>
          <w:lang w:eastAsia="ar-SA"/>
        </w:rPr>
        <w:t xml:space="preserve"> копеек.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168"/>
      </w:tblGrid>
      <w:tr w:rsidR="00785D29" w:rsidTr="00785D29">
        <w:trPr>
          <w:trHeight w:val="20"/>
          <w:jc w:val="center"/>
        </w:trPr>
        <w:tc>
          <w:tcPr>
            <w:tcW w:w="5000" w:type="pct"/>
            <w:vAlign w:val="bottom"/>
          </w:tcPr>
          <w:p w:rsidR="000F413E" w:rsidRDefault="000F413E">
            <w:pPr>
              <w:suppressAutoHyphens/>
              <w:rPr>
                <w:rFonts w:eastAsia="Times New Roman"/>
                <w:lang w:eastAsia="ar-SA"/>
              </w:rPr>
            </w:pPr>
          </w:p>
          <w:p w:rsidR="00785D29" w:rsidRDefault="00785D29">
            <w:pPr>
              <w:suppressAutoHyphens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Дата формирования обоснования НМЦК: «</w:t>
            </w:r>
            <w:r w:rsidR="00500459">
              <w:rPr>
                <w:rFonts w:eastAsia="Times New Roman"/>
                <w:lang w:eastAsia="ar-SA"/>
              </w:rPr>
              <w:t>28</w:t>
            </w:r>
            <w:r>
              <w:rPr>
                <w:rFonts w:eastAsia="Times New Roman"/>
                <w:lang w:eastAsia="ar-SA"/>
              </w:rPr>
              <w:t xml:space="preserve">» </w:t>
            </w:r>
            <w:r w:rsidR="00500459">
              <w:rPr>
                <w:rFonts w:eastAsia="Times New Roman"/>
                <w:lang w:eastAsia="ar-SA"/>
              </w:rPr>
              <w:t xml:space="preserve">октября </w:t>
            </w:r>
            <w:r w:rsidR="008F66E8">
              <w:rPr>
                <w:rFonts w:eastAsia="Times New Roman"/>
                <w:lang w:eastAsia="ar-SA"/>
              </w:rPr>
              <w:t>202</w:t>
            </w:r>
            <w:r w:rsidR="00400EB2">
              <w:rPr>
                <w:rFonts w:eastAsia="Times New Roman"/>
                <w:lang w:eastAsia="ar-SA"/>
              </w:rPr>
              <w:t>1</w:t>
            </w:r>
            <w:r>
              <w:rPr>
                <w:rFonts w:eastAsia="Times New Roman"/>
                <w:lang w:eastAsia="ar-SA"/>
              </w:rPr>
              <w:t xml:space="preserve"> г.</w:t>
            </w:r>
          </w:p>
          <w:p w:rsidR="00785D29" w:rsidRDefault="00785D29">
            <w:pPr>
              <w:suppressAutoHyphens/>
              <w:rPr>
                <w:rFonts w:eastAsia="Times New Roman"/>
                <w:sz w:val="16"/>
                <w:szCs w:val="16"/>
                <w:lang w:eastAsia="ar-SA"/>
              </w:rPr>
            </w:pPr>
          </w:p>
          <w:p w:rsidR="00785D29" w:rsidRPr="000F413E" w:rsidRDefault="00785D29">
            <w:pPr>
              <w:suppressAutoHyphens/>
              <w:rPr>
                <w:rFonts w:eastAsia="Times New Roman"/>
                <w:sz w:val="16"/>
                <w:szCs w:val="16"/>
                <w:lang w:eastAsia="ar-SA"/>
              </w:rPr>
            </w:pPr>
          </w:p>
        </w:tc>
      </w:tr>
    </w:tbl>
    <w:p w:rsidR="009132B9" w:rsidRPr="00400EB2" w:rsidRDefault="00400EB2">
      <w:pPr>
        <w:rPr>
          <w:sz w:val="26"/>
          <w:szCs w:val="26"/>
        </w:rPr>
      </w:pPr>
      <w:r>
        <w:rPr>
          <w:sz w:val="26"/>
          <w:szCs w:val="26"/>
        </w:rPr>
        <w:t>Замест</w:t>
      </w:r>
      <w:bookmarkStart w:id="0" w:name="_GoBack"/>
      <w:bookmarkEnd w:id="0"/>
      <w:r>
        <w:rPr>
          <w:sz w:val="26"/>
          <w:szCs w:val="26"/>
        </w:rPr>
        <w:t xml:space="preserve">итель директора МКУ ЦЗ г. Пензы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Н.Р. Калинина </w:t>
      </w:r>
    </w:p>
    <w:sectPr w:rsidR="009132B9" w:rsidRPr="00400EB2" w:rsidSect="00607CF6">
      <w:pgSz w:w="16838" w:h="11906" w:orient="landscape"/>
      <w:pgMar w:top="426" w:right="53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D29"/>
    <w:rsid w:val="00006FE9"/>
    <w:rsid w:val="000850B6"/>
    <w:rsid w:val="000F413E"/>
    <w:rsid w:val="001505DA"/>
    <w:rsid w:val="001A3213"/>
    <w:rsid w:val="001F3173"/>
    <w:rsid w:val="00284ED4"/>
    <w:rsid w:val="002D5E95"/>
    <w:rsid w:val="00311638"/>
    <w:rsid w:val="00380E82"/>
    <w:rsid w:val="003A5A6E"/>
    <w:rsid w:val="003F7BF0"/>
    <w:rsid w:val="00400EB2"/>
    <w:rsid w:val="00414780"/>
    <w:rsid w:val="0049695D"/>
    <w:rsid w:val="00500459"/>
    <w:rsid w:val="005A1E8C"/>
    <w:rsid w:val="00607CF6"/>
    <w:rsid w:val="00675910"/>
    <w:rsid w:val="0068588A"/>
    <w:rsid w:val="006A3A53"/>
    <w:rsid w:val="00711DCC"/>
    <w:rsid w:val="00785D29"/>
    <w:rsid w:val="00797EDA"/>
    <w:rsid w:val="007C296F"/>
    <w:rsid w:val="008F66E8"/>
    <w:rsid w:val="009132B9"/>
    <w:rsid w:val="00922B77"/>
    <w:rsid w:val="009733D9"/>
    <w:rsid w:val="009B1178"/>
    <w:rsid w:val="009E32D6"/>
    <w:rsid w:val="009E7F5C"/>
    <w:rsid w:val="00A71CA7"/>
    <w:rsid w:val="00B5039A"/>
    <w:rsid w:val="00BD69C6"/>
    <w:rsid w:val="00BE1713"/>
    <w:rsid w:val="00BE34CB"/>
    <w:rsid w:val="00C106C6"/>
    <w:rsid w:val="00CA3626"/>
    <w:rsid w:val="00D63EEE"/>
    <w:rsid w:val="00DB324F"/>
    <w:rsid w:val="00F76BC9"/>
    <w:rsid w:val="00FE2C8A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4009BA-F543-45D2-AB1D-964D31E3D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D2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91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5910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cardmaininfopurchaselink">
    <w:name w:val="cardmaininfo__purchaselink"/>
    <w:basedOn w:val="a0"/>
    <w:rsid w:val="00922B77"/>
  </w:style>
  <w:style w:type="character" w:styleId="a5">
    <w:name w:val="Hyperlink"/>
    <w:basedOn w:val="a0"/>
    <w:uiPriority w:val="99"/>
    <w:semiHidden/>
    <w:unhideWhenUsed/>
    <w:rsid w:val="00922B77"/>
    <w:rPr>
      <w:color w:val="0000FF"/>
      <w:u w:val="single"/>
    </w:rPr>
  </w:style>
  <w:style w:type="character" w:customStyle="1" w:styleId="cardmaininfostate">
    <w:name w:val="cardmaininfo__state"/>
    <w:basedOn w:val="a0"/>
    <w:rsid w:val="00922B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6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2014</dc:creator>
  <cp:keywords/>
  <dc:description/>
  <cp:lastModifiedBy>2014</cp:lastModifiedBy>
  <cp:revision>3</cp:revision>
  <cp:lastPrinted>2021-11-09T13:52:00Z</cp:lastPrinted>
  <dcterms:created xsi:type="dcterms:W3CDTF">2021-10-28T09:15:00Z</dcterms:created>
  <dcterms:modified xsi:type="dcterms:W3CDTF">2021-11-09T14:31:00Z</dcterms:modified>
</cp:coreProperties>
</file>